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14" w:rsidRPr="00767F14" w:rsidRDefault="00767F14" w:rsidP="00767F14">
      <w:pPr>
        <w:pStyle w:val="1"/>
        <w:rPr>
          <w:sz w:val="32"/>
          <w:szCs w:val="32"/>
        </w:rPr>
      </w:pPr>
      <w:bookmarkStart w:id="0" w:name="_GoBack"/>
      <w:r w:rsidRPr="00767F14">
        <w:rPr>
          <w:sz w:val="32"/>
          <w:szCs w:val="32"/>
        </w:rPr>
        <w:t>Председатель правления ПФР Антон Дроздов в интервью «Российской газете» рассказал, что ждет нынешних и будущих пенсионеров в результате изменения с 2013 года пенсионного законодательства</w:t>
      </w:r>
    </w:p>
    <w:bookmarkEnd w:id="0"/>
    <w:p w:rsidR="00767F14" w:rsidRDefault="00767F14" w:rsidP="00767F14">
      <w:pPr>
        <w:pStyle w:val="date"/>
      </w:pPr>
      <w:r>
        <w:t xml:space="preserve">21/декабря / </w:t>
      </w:r>
      <w:r>
        <w:rPr>
          <w:noProof/>
          <w:color w:val="0000FF"/>
        </w:rPr>
        <w:drawing>
          <wp:inline distT="0" distB="0" distL="0" distR="0">
            <wp:extent cx="104775" cy="95250"/>
            <wp:effectExtent l="0" t="0" r="9525" b="0"/>
            <wp:docPr id="2" name="Рисунок 2" descr="Версия для печати">
              <a:hlinkClick xmlns:a="http://schemas.openxmlformats.org/drawingml/2006/main" r:id="rId5" tooltip="&quot;Версия для печа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сия для печати">
                      <a:hlinkClick r:id="rId5" tooltip="&quot;Версия для печа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/ </w:t>
      </w:r>
      <w:r>
        <w:rPr>
          <w:noProof/>
          <w:color w:val="0000FF"/>
        </w:rPr>
        <w:drawing>
          <wp:inline distT="0" distB="0" distL="0" distR="0">
            <wp:extent cx="104775" cy="95250"/>
            <wp:effectExtent l="0" t="0" r="9525" b="0"/>
            <wp:docPr id="1" name="Рисунок 1" descr="сохранить в Word">
              <a:hlinkClick xmlns:a="http://schemas.openxmlformats.org/drawingml/2006/main" r:id="rId7" tooltip="&quot;сохранить в Wor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хранить в Word">
                      <a:hlinkClick r:id="rId7" tooltip="&quot;сохранить в Wor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14" w:rsidRDefault="00767F14" w:rsidP="00767F14">
      <w:pPr>
        <w:pStyle w:val="a3"/>
      </w:pPr>
      <w:r>
        <w:rPr>
          <w:rStyle w:val="a5"/>
          <w:b/>
          <w:bCs/>
        </w:rPr>
        <w:t xml:space="preserve">С одной стороны, Пенсионный фонд России - это скорее "касса", где выполняют уже принятые федеральные законы. С другой - самые компетентные специалисты, знающие всю пенсионную "кухню" изнутри, трудятся именно здесь. Поэтому, оставив в стороне "большую политику", мы попросили председателя правления ПФР Антона Дроздова популярно объяснить: зачем все-таки нужно опять перестраивать пенсионную систему, как определиться, что делать с накоплениями и что в этой связи ждет всех нас - нынешних пенсионеров и тех, кто выйдет на пенсию в будущем. </w:t>
      </w:r>
    </w:p>
    <w:p w:rsidR="00767F14" w:rsidRDefault="00767F14" w:rsidP="00767F14">
      <w:pPr>
        <w:pStyle w:val="a3"/>
      </w:pPr>
      <w:r>
        <w:rPr>
          <w:rStyle w:val="a5"/>
        </w:rPr>
        <w:t>- Самая жесткая дискуссия по Стратегии касалась изменений в формировании накопительной части пенсии. Разработчики Стратегии сначала предложили уменьшить тариф взноса на накопительную часть по обязательному пенсионному страхованию, а потом - перевести накопительный элемент в добровольный формат: кто хочет - тот платит и копит. А если не хочет - деньги поступают на распределительную часть пенсии. Что же утвердили в итоге?</w:t>
      </w:r>
    </w:p>
    <w:p w:rsidR="00767F14" w:rsidRDefault="00767F14" w:rsidP="00767F14">
      <w:pPr>
        <w:pStyle w:val="a3"/>
      </w:pPr>
      <w:r>
        <w:rPr>
          <w:rStyle w:val="a4"/>
        </w:rPr>
        <w:t>Антон Дроздов</w:t>
      </w:r>
      <w:r>
        <w:t xml:space="preserve">: </w:t>
      </w:r>
      <w:proofErr w:type="gramStart"/>
      <w:r>
        <w:t>Сейчас и в 2013 году правило такое: из общего тарифа в 22% у работников 1967 года рождения и моложе 6% идут на формирование накопительной части пенсии, 10% учитываются на лицевом счете для расчета страховой части будущей трудовой пенсии, а 6% идут на финансирование выплаты фиксированного базового размера в составе трудовой пенсии.</w:t>
      </w:r>
      <w:proofErr w:type="gramEnd"/>
      <w:r>
        <w:t xml:space="preserve"> С 1 января 2014 года из 6% тарифа на накопительную часть человек сможет перераспределить 4% в пользу страховой части. Таким образом, тариф его взноса в солидарную систему возрастет до 14%. Оставшиеся 2% будут идти на формирование пенсионных накоплений.</w:t>
      </w:r>
    </w:p>
    <w:p w:rsidR="00767F14" w:rsidRDefault="00767F14" w:rsidP="00767F14">
      <w:pPr>
        <w:pStyle w:val="a3"/>
      </w:pPr>
      <w:proofErr w:type="gramStart"/>
      <w:r>
        <w:t>При этом в течение 2013 года всем гражданам предоставляется право выбора: направлять на накопительную часть либо 2% от заработка, либо 6%. Для тех граждан, которые никогда не принимали никаких решений по управлению своими пенсионными накоплениями, так называемых молчунов, по умолчанию с 2014 года пенсионные накопления будут формироваться в объеме 2% от заработка.</w:t>
      </w:r>
      <w:proofErr w:type="gramEnd"/>
      <w:r>
        <w:t xml:space="preserve"> Есть желание увеличить отчисления на накопления до 6% - нужно подать соответствующее заявление в Пенсионный фонд.</w:t>
      </w:r>
    </w:p>
    <w:p w:rsidR="00767F14" w:rsidRDefault="00767F14" w:rsidP="00767F14">
      <w:pPr>
        <w:pStyle w:val="a3"/>
      </w:pPr>
      <w:r>
        <w:t>Для тех, кто ранее перевел свои пенсионные накопления в управляющие компании или НПФ, начнет действовать обратное правило - по умолчанию их пенсионные накопления будут формироваться в размере 6% от заработка. А если такой гражданин захочет формировать свои пенсионные права в распределительной системе, то он должен будет в течение 2013 года подать заявление о снижении отчислений в накопительную часть с 6% до 2%.</w:t>
      </w:r>
    </w:p>
    <w:p w:rsidR="00767F14" w:rsidRDefault="00767F14" w:rsidP="00767F14">
      <w:pPr>
        <w:pStyle w:val="a3"/>
      </w:pPr>
      <w:r>
        <w:rPr>
          <w:rStyle w:val="a5"/>
        </w:rPr>
        <w:t>- А что будет с молодыми работниками, которые в 2013 году только начнут трудиться и за них только начнут платить пенсионные взносы? По какому варианту пойдут они?</w:t>
      </w:r>
    </w:p>
    <w:p w:rsidR="00767F14" w:rsidRDefault="00767F14" w:rsidP="00767F14">
      <w:pPr>
        <w:pStyle w:val="a3"/>
      </w:pPr>
      <w:r>
        <w:rPr>
          <w:rStyle w:val="a4"/>
        </w:rPr>
        <w:lastRenderedPageBreak/>
        <w:t>Антон Дроздов</w:t>
      </w:r>
      <w:r>
        <w:t>: У вновь вступивших в систему обязательного пенсионного страхования пенсионные накопления будут формироваться в объеме 2% от заработка, другая часть взносов будет направляться на формирование пенсионного капитала в распределительной системе.</w:t>
      </w:r>
    </w:p>
    <w:p w:rsidR="00767F14" w:rsidRDefault="00767F14" w:rsidP="00767F14">
      <w:pPr>
        <w:pStyle w:val="a3"/>
      </w:pPr>
      <w:r>
        <w:rPr>
          <w:rStyle w:val="a5"/>
        </w:rPr>
        <w:t>- А такой вариант, чтобы все "накопительные" 6% перешли в страховую часть, не предусмотрен? Может, человек вообще не хочет копить и рассчитывает полностью на государство и распределительную пенсионную систему? И все равно 2% из взносов за него пойдут на накопительную часть?</w:t>
      </w:r>
    </w:p>
    <w:p w:rsidR="00767F14" w:rsidRDefault="00767F14" w:rsidP="00767F14">
      <w:pPr>
        <w:pStyle w:val="a3"/>
      </w:pPr>
      <w:r>
        <w:rPr>
          <w:rStyle w:val="a4"/>
        </w:rPr>
        <w:t>Антон Дроздов</w:t>
      </w:r>
      <w:r>
        <w:t>: Пока принято именно такое решение. Далее предполагается, что и оставшиеся 2% тоже будут отданы на выбор, то есть, по сути, у гражданина на накопительную часть будет уходить либо 6% от заработка, либо 0. Но это может быть сделано, только когда накопительная часть будет полностью переведена в добровольный формат и будут приняты все необходимые законы, регулирующие корпоративные накопительные системы.</w:t>
      </w:r>
    </w:p>
    <w:p w:rsidR="00767F14" w:rsidRDefault="00767F14" w:rsidP="00767F14">
      <w:pPr>
        <w:pStyle w:val="a3"/>
      </w:pPr>
      <w:proofErr w:type="gramStart"/>
      <w:r>
        <w:rPr>
          <w:rStyle w:val="a5"/>
        </w:rPr>
        <w:t xml:space="preserve">- Для того чтобы человек сделал выбор осознанно, а не спонтанно, он должен четко оценить, что ему в итоге выгоднее: остаться в государственной управляющей компании - </w:t>
      </w:r>
      <w:proofErr w:type="spellStart"/>
      <w:r>
        <w:rPr>
          <w:rStyle w:val="a5"/>
        </w:rPr>
        <w:t>ВЭБе</w:t>
      </w:r>
      <w:proofErr w:type="spellEnd"/>
      <w:r>
        <w:rPr>
          <w:rStyle w:val="a5"/>
        </w:rPr>
        <w:t xml:space="preserve"> или перейти в частную УК или НПФ, снизить ли при этом тариф на накопления до 2% или по-прежнему иметь 6%. Пока непонятно, как формируется страховая часть пенсии, пока не определена новая пенсионная формула, разве можно</w:t>
      </w:r>
      <w:proofErr w:type="gramEnd"/>
      <w:r>
        <w:rPr>
          <w:rStyle w:val="a5"/>
        </w:rPr>
        <w:t xml:space="preserve"> хотя бы примерно "прикинуть", какой вариант лучше?</w:t>
      </w:r>
    </w:p>
    <w:p w:rsidR="00767F14" w:rsidRDefault="00767F14" w:rsidP="00767F14">
      <w:pPr>
        <w:pStyle w:val="a3"/>
      </w:pPr>
      <w:r>
        <w:rPr>
          <w:rStyle w:val="a4"/>
        </w:rPr>
        <w:t>Антон Дроздов</w:t>
      </w:r>
      <w:r>
        <w:t>: Почему же нельзя? Во-первых, надо принимать во внимание темпы индексации сумм, которые фиксируются на индивидуальном счете будущего пенсионера. Сейчас страховая часть пенсий индексируется ежегодно в соответствии с увеличением средней зарплаты по стране, но с учетом роста доходов Пенсионного фонда. Этот принцип, скорее всего, будет сохранен.</w:t>
      </w:r>
    </w:p>
    <w:p w:rsidR="00767F14" w:rsidRDefault="00767F14" w:rsidP="00767F14">
      <w:pPr>
        <w:pStyle w:val="a3"/>
      </w:pPr>
      <w:r>
        <w:t>Пенсионные права будущих пенсионеров увеличиваются в том же размере, что и текущие пенсии. Информация об индексации пенсий - открытая, размер индексации определяется законом о бюджете Пенсионного фонда.</w:t>
      </w:r>
    </w:p>
    <w:p w:rsidR="00767F14" w:rsidRDefault="00767F14" w:rsidP="00767F14">
      <w:pPr>
        <w:pStyle w:val="a3"/>
      </w:pPr>
      <w:r>
        <w:t xml:space="preserve">Также известно, что накопительная часть прирастает в меру инвестиционного дохода, который обеспечивает выбранный человеком пенсионный фонд. А для "молчунов", как я уже говорил, - государственная управляющая компания ВЭБ. </w:t>
      </w:r>
      <w:proofErr w:type="gramStart"/>
      <w:r>
        <w:t>Какую доходность показывал все эти годы выбранный вами НПФ, частная или государственная УК - тоже можно легко узнать.</w:t>
      </w:r>
      <w:proofErr w:type="gramEnd"/>
      <w:r>
        <w:t xml:space="preserve"> Активные, финансово подкованные граждане, как правило, с хорошими заработками, за всем этим следят, сравнивают, анализируют, если считают нужным, меняют НПФ или ЧУК на тот, что работает более эффективно. Они смогут принять решение, в каком объеме формировать пенсионные накопления.</w:t>
      </w:r>
    </w:p>
    <w:p w:rsidR="00767F14" w:rsidRDefault="00767F14" w:rsidP="00767F14">
      <w:pPr>
        <w:pStyle w:val="a3"/>
      </w:pPr>
      <w:r>
        <w:t>Но большинству вся эта финансовая "кухня" не так интересна, да и зарплаты далеко не у всех высокие, чтобы пенсионные накопления к выходу на пенсию были значимыми. Таким людям, возможно, лучше формировать свои пенсионные права в распределительной системе. Кроме того, все последние годы страховая часть росла в 2 раза более высокими темпами по сравнению со средним доходом от инвестирования пенсионных накоплений.</w:t>
      </w:r>
    </w:p>
    <w:p w:rsidR="00767F14" w:rsidRDefault="00767F14" w:rsidP="00767F14">
      <w:pPr>
        <w:pStyle w:val="a3"/>
      </w:pPr>
      <w:r>
        <w:rPr>
          <w:rStyle w:val="a5"/>
        </w:rPr>
        <w:lastRenderedPageBreak/>
        <w:t>Итак, для того чтобы мне определиться, направлять ли 6-процентный тариф на пенсионные накопления или все-таки остаться с государством в распределительной системе, мне нужно...</w:t>
      </w:r>
    </w:p>
    <w:p w:rsidR="00767F14" w:rsidRDefault="00767F14" w:rsidP="00767F14">
      <w:pPr>
        <w:pStyle w:val="a3"/>
      </w:pPr>
      <w:r>
        <w:rPr>
          <w:rStyle w:val="a4"/>
        </w:rPr>
        <w:t>Антон Дроздов</w:t>
      </w:r>
      <w:r>
        <w:t>: ...определиться в двух вещах. Первое, считаете ли вы, что рынок даст вам больше дохода по сравнению с индексацией страховой части по росту заработной платы в стране. Нижняя граница индексации страховой части пенсии - это уровень инфляции, верхняя - рост доходов Пенсионного фонда. Ниже инфляции индексация страховой части, как правило, не бывает. А вот результатом инвестирования в неблагоприятные годы могут быть и убытки. Или вы говорите себе: нет, рынок заработает мне больший инвестиционный доход, я буду формировать накопления в максимальном объеме.</w:t>
      </w:r>
    </w:p>
    <w:p w:rsidR="00767F14" w:rsidRDefault="00767F14" w:rsidP="00767F14">
      <w:pPr>
        <w:pStyle w:val="a3"/>
      </w:pPr>
      <w:r>
        <w:rPr>
          <w:rStyle w:val="a5"/>
        </w:rPr>
        <w:t>- А второе?</w:t>
      </w:r>
    </w:p>
    <w:p w:rsidR="00767F14" w:rsidRDefault="00767F14" w:rsidP="00767F14">
      <w:pPr>
        <w:pStyle w:val="a3"/>
      </w:pPr>
      <w:r>
        <w:rPr>
          <w:rStyle w:val="a4"/>
        </w:rPr>
        <w:t>Антон Дроздов</w:t>
      </w:r>
      <w:r>
        <w:t>: Готовы ли вы в принципе доверить деньги финансовым институтам? Для этого надо знать, что в распределительной страховой системе вы получите пенсию гарантированно. В любой кризис государство берет всю ответственность по социальным выплатам на себя.</w:t>
      </w:r>
    </w:p>
    <w:p w:rsidR="00767F14" w:rsidRDefault="00767F14" w:rsidP="00767F14">
      <w:pPr>
        <w:pStyle w:val="a3"/>
      </w:pPr>
      <w:r>
        <w:t>В накопительной системе же возможен вариант, когда на момент выхода на пенсию инвестиционный доход будет нулевым или даже отрицательным. Сейчас, правда, идет работа над созданием механизма, который позволит застраховать пенсионные накопления. С тем чтобы пенсионер получил их вне зависимости от состояния финансового рынка. Но при этом предполагается, что страхование это будет гарантировать выплаты только в объеме уплаченных работодателями страховых взносов, то есть по номиналу. Инвестиционный доход страховаться не будет. Надо взвесить риски.</w:t>
      </w:r>
    </w:p>
    <w:p w:rsidR="00767F14" w:rsidRDefault="00767F14" w:rsidP="00767F14">
      <w:pPr>
        <w:pStyle w:val="a3"/>
      </w:pPr>
      <w:r>
        <w:rPr>
          <w:rStyle w:val="a5"/>
        </w:rPr>
        <w:t xml:space="preserve">- Тем не менее более 15 </w:t>
      </w:r>
      <w:proofErr w:type="gramStart"/>
      <w:r>
        <w:rPr>
          <w:rStyle w:val="a5"/>
        </w:rPr>
        <w:t>млн</w:t>
      </w:r>
      <w:proofErr w:type="gramEnd"/>
      <w:r>
        <w:rPr>
          <w:rStyle w:val="a5"/>
        </w:rPr>
        <w:t xml:space="preserve"> россиян уже перевели свои пенсионные накопления в частные УК или НПФ.</w:t>
      </w:r>
    </w:p>
    <w:p w:rsidR="00767F14" w:rsidRDefault="00767F14" w:rsidP="00767F14">
      <w:pPr>
        <w:pStyle w:val="a3"/>
      </w:pPr>
      <w:r>
        <w:rPr>
          <w:rStyle w:val="a4"/>
        </w:rPr>
        <w:t>Антон Дроздов</w:t>
      </w:r>
      <w:r>
        <w:t xml:space="preserve">: Да, это так. И с каждым годом в </w:t>
      </w:r>
      <w:proofErr w:type="spellStart"/>
      <w:r>
        <w:t>НПФы</w:t>
      </w:r>
      <w:proofErr w:type="spellEnd"/>
      <w:r>
        <w:t xml:space="preserve"> переходит несколько миллионов человек. Это говорит о том, что все больше людей вполне представляют себе, как работают эти институты. Собственно, поэтому и было решено дать гражданам право выбора - уменьшать отчисления на накопительную часть в пользу </w:t>
      </w:r>
      <w:proofErr w:type="gramStart"/>
      <w:r>
        <w:t>страховой</w:t>
      </w:r>
      <w:proofErr w:type="gramEnd"/>
      <w:r>
        <w:t xml:space="preserve"> или формировать их по-прежнему тарифу. Причем со всеми оценками риска выбора. Ведь есть люди более консервативные, которые доверяют только государству, а есть те, кто готов рисковать на финансовом рынке.</w:t>
      </w:r>
    </w:p>
    <w:p w:rsidR="00767F14" w:rsidRDefault="00767F14" w:rsidP="00767F14">
      <w:pPr>
        <w:pStyle w:val="a3"/>
      </w:pPr>
      <w:r>
        <w:t>Это, кстати, международная тенденция. Как правило, 30-40% граждан выбирают рынок, остальные более консервативны и полагаются на государство.</w:t>
      </w:r>
    </w:p>
    <w:p w:rsidR="00767F14" w:rsidRDefault="00767F14" w:rsidP="00767F14">
      <w:pPr>
        <w:pStyle w:val="a3"/>
      </w:pPr>
      <w:r>
        <w:rPr>
          <w:rStyle w:val="a5"/>
        </w:rPr>
        <w:t>- Делая пенсионные накопления добровольными, государство перекладывает ответственность на человека, оно уже не обязано гарантировать сохранность этих денег. А какие-нибудь преимущества для людей, а не для государства добровольность дает?</w:t>
      </w:r>
    </w:p>
    <w:p w:rsidR="00767F14" w:rsidRDefault="00767F14" w:rsidP="00767F14">
      <w:pPr>
        <w:pStyle w:val="a3"/>
      </w:pPr>
      <w:r>
        <w:rPr>
          <w:rStyle w:val="a4"/>
        </w:rPr>
        <w:t>Антон Дроздов</w:t>
      </w:r>
      <w:r>
        <w:t xml:space="preserve">: На самом деле это даст преимущества НПФ и их клиентам, сделает накопительную схему более гибкой и разнообразной. </w:t>
      </w:r>
      <w:proofErr w:type="gramStart"/>
      <w:r>
        <w:t>Например, сейчас период нахождения на пенсии - его в народе почему-то часто называют "период дожития" - составляет по закону 18 лет (в 2013 - 2015 гг. - 19 лет.</w:t>
      </w:r>
      <w:proofErr w:type="gramEnd"/>
      <w:r>
        <w:t xml:space="preserve"> - </w:t>
      </w:r>
      <w:proofErr w:type="gramStart"/>
      <w:r>
        <w:t>Прим. ред.).</w:t>
      </w:r>
      <w:proofErr w:type="gramEnd"/>
      <w:r>
        <w:t xml:space="preserve"> Рассчитывая размер пенсии, его обязаны применять и ПФР, и </w:t>
      </w:r>
      <w:proofErr w:type="spellStart"/>
      <w:r>
        <w:t>НПФы</w:t>
      </w:r>
      <w:proofErr w:type="spellEnd"/>
      <w:r>
        <w:t xml:space="preserve">, и пенсии при этом выплачивать бессрочно, то есть пожизненно. Это оправданно в условиях солидарной модели, где </w:t>
      </w:r>
      <w:r>
        <w:lastRenderedPageBreak/>
        <w:t xml:space="preserve">действует правило перераспределения средств. А </w:t>
      </w:r>
      <w:proofErr w:type="gramStart"/>
      <w:r>
        <w:t>в</w:t>
      </w:r>
      <w:proofErr w:type="gramEnd"/>
      <w:r>
        <w:t xml:space="preserve"> </w:t>
      </w:r>
      <w:proofErr w:type="gramStart"/>
      <w:r>
        <w:t>накопительной</w:t>
      </w:r>
      <w:proofErr w:type="gramEnd"/>
      <w:r>
        <w:t xml:space="preserve">, где деньги "привязаны" к конкретному человеку, его пенсионному счету, и к тому же есть право правопреемства, если выплаты не начались, такая норма - некий </w:t>
      </w:r>
      <w:proofErr w:type="spellStart"/>
      <w:r>
        <w:t>разбалансирующий</w:t>
      </w:r>
      <w:proofErr w:type="spellEnd"/>
      <w:r>
        <w:t xml:space="preserve"> элемент.</w:t>
      </w:r>
    </w:p>
    <w:p w:rsidR="00767F14" w:rsidRDefault="00767F14" w:rsidP="00767F14">
      <w:pPr>
        <w:pStyle w:val="a3"/>
      </w:pPr>
      <w:r>
        <w:t>Как правило, в странах, где есть накопительные пенсии, например в Польше, они либо срочные, либо выплачиваются до исчерпания средств на накопительном счете. Хочешь бессрочные выплаты - можешь на эти деньги купить пожизненную страховку, но это уже другой страховой продукт. У нас же сейчас накопительная пенсия бессрочная. Плюс еще ограничения по инструментам инвестирования "пенсионных" денег...</w:t>
      </w:r>
    </w:p>
    <w:p w:rsidR="00767F14" w:rsidRDefault="00767F14" w:rsidP="00767F14">
      <w:pPr>
        <w:pStyle w:val="a3"/>
      </w:pPr>
      <w:r>
        <w:t>В рамках обязательной пенсионной системы все эти проблемы устранить очень сложно. Если солидарная и накопительная пенсии регулируются одним законодательством, они должны иметь общие правила начисления и выплаты. Добровольный формат, который будет регулироваться другими законодательными актами, дает свободу для развития разных пенсионных продуктов, разных моделей накопительной пенсии. Она может стать срочной, может наследоваться. В ее формировании может участвовать и работодатель, и сам работник.</w:t>
      </w:r>
    </w:p>
    <w:p w:rsidR="00767F14" w:rsidRDefault="00767F14" w:rsidP="00767F14">
      <w:pPr>
        <w:pStyle w:val="a3"/>
      </w:pPr>
      <w:r>
        <w:rPr>
          <w:rStyle w:val="a5"/>
        </w:rPr>
        <w:t xml:space="preserve">- Много вопросов по Программе </w:t>
      </w:r>
      <w:proofErr w:type="spellStart"/>
      <w:r>
        <w:rPr>
          <w:rStyle w:val="a5"/>
        </w:rPr>
        <w:t>софинансирования</w:t>
      </w:r>
      <w:proofErr w:type="spellEnd"/>
      <w:r>
        <w:rPr>
          <w:rStyle w:val="a5"/>
        </w:rPr>
        <w:t xml:space="preserve"> пенсий. Будет ли она работать в дальнейшем, если накопления станут добровольными? Или Программу закроют?</w:t>
      </w:r>
    </w:p>
    <w:p w:rsidR="00767F14" w:rsidRDefault="00767F14" w:rsidP="00767F14">
      <w:pPr>
        <w:pStyle w:val="a3"/>
      </w:pPr>
      <w:r>
        <w:rPr>
          <w:rStyle w:val="a4"/>
        </w:rPr>
        <w:t>Антон Дроздов</w:t>
      </w:r>
      <w:r>
        <w:t xml:space="preserve">: Напомню, что законом еще пять лет назад было определено, что вступить в Программу государственного </w:t>
      </w:r>
      <w:proofErr w:type="spellStart"/>
      <w:r>
        <w:t>софинансирования</w:t>
      </w:r>
      <w:proofErr w:type="spellEnd"/>
      <w:r>
        <w:t xml:space="preserve"> можно только до 1 октября 2013 года. Так что все разговоры о том, что Программа нерезультативна, правительство в ней разочаровалось и поэтому ее закрывает, - беспочвенны. Каждый год в федеральный бюджет закладываются деньги на </w:t>
      </w:r>
      <w:proofErr w:type="spellStart"/>
      <w:r>
        <w:t>софинансирование</w:t>
      </w:r>
      <w:proofErr w:type="spellEnd"/>
      <w:r>
        <w:t xml:space="preserve"> взносов участников Программы. Соответственно, если те, кто вступит в нее в ближайшие годы, будут платить взносы, - государство будет десять лет их удваивать.</w:t>
      </w:r>
    </w:p>
    <w:p w:rsidR="00767F14" w:rsidRDefault="00767F14" w:rsidP="00767F14">
      <w:pPr>
        <w:pStyle w:val="a3"/>
      </w:pPr>
      <w:r>
        <w:t xml:space="preserve">Добровольный формат накоплений никак на Программу </w:t>
      </w:r>
      <w:proofErr w:type="spellStart"/>
      <w:r>
        <w:t>софинансирования</w:t>
      </w:r>
      <w:proofErr w:type="spellEnd"/>
      <w:r>
        <w:t xml:space="preserve"> не повлияет - ведь участие в ней как раз добровольное. Все, что касается возможных трансформаций Программы, будет решаться в следующем году.</w:t>
      </w:r>
    </w:p>
    <w:p w:rsidR="00767F14" w:rsidRDefault="00767F14" w:rsidP="00767F14">
      <w:pPr>
        <w:pStyle w:val="a3"/>
      </w:pPr>
      <w:r>
        <w:t xml:space="preserve">Предполагаем, что в дальнейшем может быть подготовлена похожая Программа </w:t>
      </w:r>
      <w:proofErr w:type="spellStart"/>
      <w:r>
        <w:t>софинансирования</w:t>
      </w:r>
      <w:proofErr w:type="spellEnd"/>
      <w:r>
        <w:t xml:space="preserve"> для стимулирования формирования пенсионных накоплений различными группами населения. Например, для тех, кто хочет копить, но получает невысокую заработную плату, а также для тех, кто самостоятельно участвует в корпоративных пенсионных системах.</w:t>
      </w:r>
    </w:p>
    <w:p w:rsidR="00767F14" w:rsidRDefault="00767F14" w:rsidP="00767F14">
      <w:pPr>
        <w:pStyle w:val="a3"/>
      </w:pPr>
      <w:r>
        <w:rPr>
          <w:rStyle w:val="a5"/>
        </w:rPr>
        <w:t xml:space="preserve">- Что ждет пенсионеров в 2013 году? </w:t>
      </w:r>
    </w:p>
    <w:p w:rsidR="00767F14" w:rsidRDefault="00767F14" w:rsidP="00767F14">
      <w:pPr>
        <w:pStyle w:val="a3"/>
      </w:pPr>
      <w:r>
        <w:rPr>
          <w:rStyle w:val="a4"/>
        </w:rPr>
        <w:t>Антон Дроздов</w:t>
      </w:r>
      <w:r>
        <w:t xml:space="preserve">: Трудовые пенсии будут повышены два раза. </w:t>
      </w:r>
      <w:proofErr w:type="gramStart"/>
      <w:r>
        <w:t>С 1 февраля - на уровень фактической инфляции в 2012 году, т.е. примерно на 7%, и с 1 апреля - на рост доходов Пенсионного фонда в расчете на одного пенсионера, ориентировочно на 3,3%. Таким образом, общий размер повышения составит более 10%. Я подчеркиваю, что это ориентировочные цифры, поскольку все зависит как от фактических доходов ПФР за весь 2012 год, так и</w:t>
      </w:r>
      <w:proofErr w:type="gramEnd"/>
      <w:r>
        <w:t xml:space="preserve"> от показателей инфляции, которые Росстат подсчитает в январе. Социальные пенсии с 1 апреля вырастут на 5,1%, а ежемесячные денежные выплаты - на 5,5%.</w:t>
      </w:r>
    </w:p>
    <w:p w:rsidR="00767F14" w:rsidRDefault="00767F14" w:rsidP="00767F14">
      <w:pPr>
        <w:pStyle w:val="a3"/>
      </w:pPr>
      <w:r>
        <w:lastRenderedPageBreak/>
        <w:t>Отмечу, что правительство не изменяет принципы индексации пенсий, не вводит никаких ограничений на получение пенсий работающими пенсионерами на ближайшие годы. В результате в 2015 году по сравнению с 2011 годом трудовые пенсии, по нашим оценкам, вырастут на 46,5%.</w:t>
      </w:r>
    </w:p>
    <w:p w:rsidR="00767F14" w:rsidRDefault="00767F14" w:rsidP="00767F14">
      <w:pPr>
        <w:pStyle w:val="publishedby"/>
      </w:pPr>
      <w:r>
        <w:t xml:space="preserve">Источник: </w:t>
      </w:r>
      <w:hyperlink r:id="rId9" w:history="1">
        <w:r>
          <w:rPr>
            <w:rStyle w:val="a6"/>
          </w:rPr>
          <w:t>«Российская газета-неделя»</w:t>
        </w:r>
      </w:hyperlink>
      <w:r>
        <w:t xml:space="preserve"> </w:t>
      </w:r>
    </w:p>
    <w:p w:rsidR="00823200" w:rsidRPr="00767F14" w:rsidRDefault="00823200" w:rsidP="00767F14"/>
    <w:sectPr w:rsidR="00823200" w:rsidRPr="0076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73"/>
    <w:rsid w:val="00182E73"/>
    <w:rsid w:val="00767F14"/>
    <w:rsid w:val="00823200"/>
    <w:rsid w:val="009C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085"/>
    <w:rPr>
      <w:b/>
      <w:bCs/>
    </w:rPr>
  </w:style>
  <w:style w:type="character" w:styleId="a5">
    <w:name w:val="Emphasis"/>
    <w:basedOn w:val="a0"/>
    <w:uiPriority w:val="20"/>
    <w:qFormat/>
    <w:rsid w:val="009C0085"/>
    <w:rPr>
      <w:i/>
      <w:iCs/>
    </w:rPr>
  </w:style>
  <w:style w:type="paragraph" w:customStyle="1" w:styleId="publishedby">
    <w:name w:val="publishedby"/>
    <w:basedOn w:val="a"/>
    <w:rsid w:val="009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C00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C0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76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085"/>
    <w:rPr>
      <w:b/>
      <w:bCs/>
    </w:rPr>
  </w:style>
  <w:style w:type="character" w:styleId="a5">
    <w:name w:val="Emphasis"/>
    <w:basedOn w:val="a0"/>
    <w:uiPriority w:val="20"/>
    <w:qFormat/>
    <w:rsid w:val="009C0085"/>
    <w:rPr>
      <w:i/>
      <w:iCs/>
    </w:rPr>
  </w:style>
  <w:style w:type="paragraph" w:customStyle="1" w:styleId="publishedby">
    <w:name w:val="publishedby"/>
    <w:basedOn w:val="a"/>
    <w:rsid w:val="009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C00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C0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76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rosmintrud.ru/pensions/razvitie/176/mswo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rosmintrud.ru/pensions/razvitie/176/?print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g.ru/2012/12/21/pens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1819</Words>
  <Characters>10372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 Александр Юрьевич</dc:creator>
  <cp:keywords/>
  <dc:description/>
  <cp:lastModifiedBy>Куприянов Александр Юрьевич</cp:lastModifiedBy>
  <cp:revision>3</cp:revision>
  <dcterms:created xsi:type="dcterms:W3CDTF">2012-12-26T07:11:00Z</dcterms:created>
  <dcterms:modified xsi:type="dcterms:W3CDTF">2012-12-26T07:15:00Z</dcterms:modified>
</cp:coreProperties>
</file>