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81" w:rsidRPr="007D7319" w:rsidRDefault="005A2181" w:rsidP="005A2181">
      <w:pPr>
        <w:jc w:val="center"/>
        <w:rPr>
          <w:b/>
        </w:rPr>
      </w:pPr>
      <w:r w:rsidRPr="007D7319">
        <w:rPr>
          <w:b/>
        </w:rPr>
        <w:t>Опека над совершеннолетними гражданами</w:t>
      </w:r>
    </w:p>
    <w:p w:rsidR="005A2181" w:rsidRDefault="005A2181" w:rsidP="005A2181"/>
    <w:p w:rsidR="005A2181" w:rsidRDefault="005A2181" w:rsidP="005A2181">
      <w:pPr>
        <w:ind w:firstLine="540"/>
        <w:jc w:val="both"/>
      </w:pPr>
      <w:r>
        <w:t>Зачастую наши близкие страдают такими формами заболеваний, при которых они признаются судом недееспособными, так как не могут понимать значения своих действий и руководить ими. Недееспособные совершеннолетние граждане нуждаются в защите не меньше, чем несовершеннолетние.</w:t>
      </w:r>
    </w:p>
    <w:p w:rsidR="005A2181" w:rsidRDefault="005A2181" w:rsidP="005A2181">
      <w:pPr>
        <w:ind w:firstLine="540"/>
        <w:jc w:val="both"/>
      </w:pPr>
    </w:p>
    <w:p w:rsidR="005A2181" w:rsidRDefault="005A2181" w:rsidP="005A2181">
      <w:pPr>
        <w:ind w:firstLine="540"/>
        <w:jc w:val="both"/>
      </w:pPr>
      <w:r>
        <w:t>Для признания гражданина недееспособным, заинтересованными лицами (родственниками, органом опеки и попечительства, психиатрическим учреждением) подается заявление в суд, по месту проживания данного гражданина (либо по месту нахождения психиатрического учреждения, в которое он помещен).</w:t>
      </w:r>
    </w:p>
    <w:p w:rsidR="005A2181" w:rsidRDefault="005A2181" w:rsidP="005A2181">
      <w:pPr>
        <w:ind w:firstLine="540"/>
        <w:jc w:val="both"/>
      </w:pPr>
    </w:p>
    <w:p w:rsidR="005A2181" w:rsidRDefault="005A2181" w:rsidP="005A2181">
      <w:pPr>
        <w:ind w:firstLine="540"/>
        <w:jc w:val="both"/>
      </w:pPr>
      <w:r>
        <w:t>В исковом заявлении должны быть изложены обстоятельства, свидетельствующие о наличии у гражданина психического расстройства, вследствие чего он не может понимать значение своих действий и руководить ими.</w:t>
      </w:r>
    </w:p>
    <w:p w:rsidR="005A2181" w:rsidRDefault="005A2181" w:rsidP="005A2181">
      <w:pPr>
        <w:ind w:firstLine="540"/>
        <w:jc w:val="both"/>
      </w:pPr>
    </w:p>
    <w:p w:rsidR="005A2181" w:rsidRDefault="005A2181" w:rsidP="005A2181">
      <w:pPr>
        <w:ind w:firstLine="540"/>
        <w:jc w:val="both"/>
      </w:pPr>
      <w:r>
        <w:t>Опека над совершеннолетним недееспособным гражданином является одним из способов защиты его прав и законных интересов. Данная форма жизнеустройства недееспособных граждан является наиболее благоприятной для них, так как они остаются проживать в привычных домашних условиях и получают индивидуальный уход.</w:t>
      </w:r>
    </w:p>
    <w:p w:rsidR="005A2181" w:rsidRDefault="005A2181" w:rsidP="005A2181">
      <w:pPr>
        <w:ind w:firstLine="540"/>
        <w:jc w:val="both"/>
      </w:pPr>
    </w:p>
    <w:p w:rsidR="005A2181" w:rsidRDefault="005A2181" w:rsidP="005A2181">
      <w:pPr>
        <w:ind w:firstLine="540"/>
        <w:jc w:val="both"/>
      </w:pPr>
      <w:r>
        <w:t>Порядок установления и осуществления опеки над совершеннолетними дееспособными гражданами определяется:</w:t>
      </w:r>
    </w:p>
    <w:p w:rsidR="005A2181" w:rsidRDefault="005A2181" w:rsidP="005A2181">
      <w:pPr>
        <w:ind w:firstLine="540"/>
        <w:jc w:val="both"/>
      </w:pPr>
    </w:p>
    <w:p w:rsidR="005A2181" w:rsidRDefault="005A2181" w:rsidP="005A2181">
      <w:pPr>
        <w:ind w:firstLine="540"/>
        <w:jc w:val="both"/>
      </w:pPr>
      <w:r>
        <w:t>- Гражданским кодексом Российской Федерации,</w:t>
      </w:r>
    </w:p>
    <w:p w:rsidR="005A2181" w:rsidRDefault="005A2181" w:rsidP="005A2181">
      <w:pPr>
        <w:ind w:firstLine="540"/>
        <w:jc w:val="both"/>
      </w:pPr>
    </w:p>
    <w:p w:rsidR="005A2181" w:rsidRDefault="005A2181" w:rsidP="005A2181">
      <w:pPr>
        <w:ind w:firstLine="540"/>
        <w:jc w:val="both"/>
      </w:pPr>
      <w:r>
        <w:t xml:space="preserve">- Федеральным законом от 24 апреля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№48-ФЗ "Об опеке и попечительстве",</w:t>
      </w:r>
    </w:p>
    <w:p w:rsidR="005A2181" w:rsidRDefault="005A2181" w:rsidP="005A2181">
      <w:pPr>
        <w:ind w:firstLine="540"/>
        <w:jc w:val="both"/>
      </w:pPr>
    </w:p>
    <w:p w:rsidR="005A2181" w:rsidRDefault="005A2181" w:rsidP="005A2181">
      <w:pPr>
        <w:ind w:firstLine="540"/>
        <w:jc w:val="both"/>
      </w:pPr>
      <w:r>
        <w:t xml:space="preserve">- постановлением Правительства РФ от 17 ноября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№927 "Об отдельных вопросах осуществления опеки и попечительства в отношении совершеннолетних недееспособных или не полностью дееспособных граждан".</w:t>
      </w:r>
    </w:p>
    <w:p w:rsidR="005A2181" w:rsidRDefault="005A2181" w:rsidP="005A2181">
      <w:pPr>
        <w:ind w:firstLine="540"/>
        <w:jc w:val="both"/>
      </w:pPr>
    </w:p>
    <w:p w:rsidR="005A2181" w:rsidRDefault="005A2181" w:rsidP="005A2181">
      <w:pPr>
        <w:ind w:firstLine="540"/>
        <w:jc w:val="both"/>
      </w:pPr>
      <w:r>
        <w:t>Опекуном совершеннолетнего недееспособного гражданина может быть только совершеннолетние дееспособные граждане. Не могут быть назначены опекунами граждане, лишенные родительских прав, а также граждане, имеющие на момент установления опеки или попечительства судимость за умышленное преступление против жизни или здоровья других граждан.</w:t>
      </w:r>
    </w:p>
    <w:p w:rsidR="005A2181" w:rsidRDefault="005A2181" w:rsidP="005A2181">
      <w:pPr>
        <w:ind w:firstLine="540"/>
        <w:jc w:val="both"/>
      </w:pPr>
    </w:p>
    <w:p w:rsidR="005A2181" w:rsidRDefault="005A2181" w:rsidP="005A2181">
      <w:pPr>
        <w:ind w:firstLine="540"/>
        <w:jc w:val="both"/>
      </w:pPr>
      <w:r>
        <w:t>Для решения вопроса об установлении опеки над недееспособным лицом необходимо обратиться в орган опеки и попечительства - Управление Министерства труда и социального развития Ульяновской области по Радищевскому району и подать соответствующее заявление о постановке на учет в качестве кандидата в опекуны.</w:t>
      </w:r>
    </w:p>
    <w:p w:rsidR="005A2181" w:rsidRDefault="005A2181" w:rsidP="005A2181">
      <w:pPr>
        <w:ind w:firstLine="540"/>
        <w:jc w:val="both"/>
      </w:pPr>
    </w:p>
    <w:p w:rsidR="005A2181" w:rsidRDefault="005A2181" w:rsidP="005A2181">
      <w:pPr>
        <w:ind w:firstLine="540"/>
        <w:jc w:val="both"/>
      </w:pPr>
      <w:r>
        <w:t>К заявлению прилагаются документы:</w:t>
      </w:r>
    </w:p>
    <w:p w:rsidR="005A2181" w:rsidRDefault="005A2181" w:rsidP="005A2181">
      <w:pPr>
        <w:ind w:firstLine="540"/>
        <w:jc w:val="both"/>
      </w:pPr>
    </w:p>
    <w:p w:rsidR="005A2181" w:rsidRDefault="005A2181" w:rsidP="005A2181">
      <w:pPr>
        <w:ind w:firstLine="540"/>
        <w:jc w:val="both"/>
      </w:pPr>
      <w:r>
        <w:t xml:space="preserve">1.Решение суда о признании гражданина </w:t>
      </w:r>
      <w:proofErr w:type="gramStart"/>
      <w:r>
        <w:t>недееспособным</w:t>
      </w:r>
      <w:proofErr w:type="gramEnd"/>
      <w:r>
        <w:t xml:space="preserve"> (копия и оригинал).</w:t>
      </w:r>
    </w:p>
    <w:p w:rsidR="005A2181" w:rsidRDefault="005A2181" w:rsidP="005A2181">
      <w:pPr>
        <w:ind w:firstLine="540"/>
        <w:jc w:val="both"/>
      </w:pPr>
    </w:p>
    <w:p w:rsidR="005A2181" w:rsidRDefault="005A2181" w:rsidP="005A2181">
      <w:pPr>
        <w:ind w:firstLine="540"/>
        <w:jc w:val="both"/>
      </w:pPr>
      <w:proofErr w:type="gramStart"/>
      <w:r>
        <w:t>2.Справка с места работы с указанием должности и размера средней заработной платы за последние 12 мес., для неработающих граждан, не состоящих в трудовых отношениях, иной документ, подтверждающий доходы (для пенсионеров-копии пенсионного удостоверения и справки, выданной территориальным органом ПФ РФ или иным органом, осуществляющим пенсионное обеспечение).</w:t>
      </w:r>
      <w:proofErr w:type="gramEnd"/>
    </w:p>
    <w:p w:rsidR="005A2181" w:rsidRDefault="005A2181" w:rsidP="005A2181">
      <w:pPr>
        <w:ind w:firstLine="540"/>
        <w:jc w:val="both"/>
      </w:pPr>
    </w:p>
    <w:p w:rsidR="005A2181" w:rsidRDefault="005A2181" w:rsidP="005A2181">
      <w:pPr>
        <w:ind w:firstLine="540"/>
        <w:jc w:val="both"/>
      </w:pPr>
      <w:r>
        <w:t>3.Выписка из домовой (поквартирной) книги с места жительства или иной документ, подтверждающие право пользования жилым помещением либо право собственности на жилое помещение, и копия финансового лицевого счёта с места жительства.</w:t>
      </w:r>
    </w:p>
    <w:p w:rsidR="005A2181" w:rsidRDefault="005A2181" w:rsidP="005A2181">
      <w:pPr>
        <w:ind w:firstLine="540"/>
        <w:jc w:val="both"/>
      </w:pPr>
    </w:p>
    <w:p w:rsidR="005A2181" w:rsidRDefault="005A2181" w:rsidP="005A2181">
      <w:pPr>
        <w:ind w:firstLine="540"/>
        <w:jc w:val="both"/>
      </w:pPr>
      <w:r>
        <w:t>4. Характеристика на будущего опекуна с места работы или от участкового.</w:t>
      </w:r>
    </w:p>
    <w:p w:rsidR="005A2181" w:rsidRDefault="005A2181" w:rsidP="005A2181">
      <w:pPr>
        <w:ind w:firstLine="540"/>
        <w:jc w:val="both"/>
      </w:pPr>
    </w:p>
    <w:p w:rsidR="005A2181" w:rsidRDefault="005A2181" w:rsidP="005A2181">
      <w:pPr>
        <w:ind w:firstLine="540"/>
        <w:jc w:val="both"/>
      </w:pPr>
      <w:r>
        <w:t>5.Медицинское заключение о состоянии здоровья по результатам освидетельствования гражданина, выданное в порядке, установленном Министерством здравоохранения и социального развития РФ.</w:t>
      </w:r>
    </w:p>
    <w:p w:rsidR="005A2181" w:rsidRDefault="005A2181" w:rsidP="005A2181">
      <w:pPr>
        <w:ind w:firstLine="540"/>
        <w:jc w:val="both"/>
      </w:pPr>
    </w:p>
    <w:p w:rsidR="005A2181" w:rsidRDefault="005A2181" w:rsidP="005A2181">
      <w:pPr>
        <w:ind w:firstLine="540"/>
        <w:jc w:val="both"/>
      </w:pPr>
      <w:r>
        <w:t>6.Копия свидетельства о браке (если гражданин состоит в браке).</w:t>
      </w:r>
    </w:p>
    <w:p w:rsidR="005A2181" w:rsidRDefault="005A2181" w:rsidP="005A2181">
      <w:pPr>
        <w:ind w:firstLine="540"/>
        <w:jc w:val="both"/>
      </w:pPr>
    </w:p>
    <w:p w:rsidR="005A2181" w:rsidRDefault="005A2181" w:rsidP="005A2181">
      <w:pPr>
        <w:ind w:firstLine="540"/>
        <w:jc w:val="both"/>
      </w:pPr>
      <w:r>
        <w:t>7.Письменное согласие совершеннолетних членов семьи с учётом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опекуна).</w:t>
      </w:r>
    </w:p>
    <w:p w:rsidR="005A2181" w:rsidRDefault="005A2181" w:rsidP="005A2181">
      <w:pPr>
        <w:ind w:firstLine="540"/>
        <w:jc w:val="both"/>
      </w:pPr>
    </w:p>
    <w:p w:rsidR="005A2181" w:rsidRDefault="005A2181" w:rsidP="005A2181">
      <w:pPr>
        <w:ind w:firstLine="540"/>
        <w:jc w:val="both"/>
      </w:pPr>
      <w:r>
        <w:t>8.Автобиография.</w:t>
      </w:r>
    </w:p>
    <w:p w:rsidR="005A2181" w:rsidRDefault="005A2181" w:rsidP="005A2181">
      <w:pPr>
        <w:ind w:firstLine="540"/>
        <w:jc w:val="both"/>
      </w:pPr>
    </w:p>
    <w:p w:rsidR="005A2181" w:rsidRDefault="005A2181" w:rsidP="005A2181">
      <w:pPr>
        <w:ind w:firstLine="540"/>
        <w:jc w:val="both"/>
      </w:pPr>
      <w:r>
        <w:t>9. Справка об отсутствии у гражданина, выразившего желание стать опекуном, судимости за умышленное преступление против жизни и здоровья граждан, выданная органами внутренних дел.</w:t>
      </w:r>
    </w:p>
    <w:p w:rsidR="005A2181" w:rsidRDefault="005A2181" w:rsidP="005A2181">
      <w:pPr>
        <w:ind w:firstLine="540"/>
        <w:jc w:val="both"/>
      </w:pPr>
    </w:p>
    <w:p w:rsidR="005A2181" w:rsidRDefault="005A2181" w:rsidP="005A2181">
      <w:pPr>
        <w:ind w:firstLine="540"/>
        <w:jc w:val="both"/>
      </w:pPr>
      <w:r>
        <w:t>После предоставления всех указанных документов заполняется заявление о назначении опекуном. Специалисты органа опеки и попечительства проанализируют представленные документы и подготовят заключение о возможности заявителя быть опекуном. При условии положительного заключения гражданин ставится на учет для подбора недееспособного гражданина, нуждающегося в опеке, либо для установления опеки над недееспособным родственником или знакомым гражданином.</w:t>
      </w:r>
    </w:p>
    <w:p w:rsidR="005A2181" w:rsidRDefault="005A2181" w:rsidP="005A2181">
      <w:pPr>
        <w:ind w:firstLine="540"/>
        <w:jc w:val="both"/>
      </w:pPr>
    </w:p>
    <w:p w:rsidR="005A2181" w:rsidRDefault="005A2181" w:rsidP="005A2181">
      <w:pPr>
        <w:ind w:firstLine="540"/>
        <w:jc w:val="both"/>
      </w:pPr>
      <w:r>
        <w:t>После установления опеки над совершеннолетним недееспособным гражданином орган опеки и попечительства осуществляет контроль условий жизни подопечного гражданина и надзор за деятельностью опекуна. С этой целью специалисты органа опеки и попечительства по месту жительства подопечного проводят плановые проверки: 1 раз в течение первого месяца после установления опеки, затем каждые 3 месяца в течение первого года с момента установления опеки, а в последующем - каждые шесть месяцев.</w:t>
      </w:r>
    </w:p>
    <w:p w:rsidR="005A2181" w:rsidRDefault="005A2181" w:rsidP="005A2181">
      <w:pPr>
        <w:ind w:firstLine="540"/>
        <w:jc w:val="both"/>
      </w:pPr>
    </w:p>
    <w:p w:rsidR="005A2181" w:rsidRDefault="005A2181" w:rsidP="005A2181">
      <w:pPr>
        <w:ind w:firstLine="540"/>
        <w:jc w:val="both"/>
      </w:pPr>
      <w:proofErr w:type="gramStart"/>
      <w:r>
        <w:t>Кроме того, опекун обязан представлять в отдел опеки и попечительства отчет о хранении, об использовании имущества совершеннолетнего недееспособного гражданина (в том числе, денежных средств, принадлежащих подопечному) и управлении этим имуществом в срок до 1 февраля года, следующего за отчетным (с приложением к отчету копий товарных чеков, квитанций об уплате налогов, страховых сумм и иных платежных документов).</w:t>
      </w:r>
      <w:proofErr w:type="gramEnd"/>
    </w:p>
    <w:p w:rsidR="005A2181" w:rsidRDefault="005A2181" w:rsidP="005A2181">
      <w:pPr>
        <w:ind w:firstLine="540"/>
        <w:jc w:val="both"/>
      </w:pPr>
    </w:p>
    <w:p w:rsidR="005A2181" w:rsidRDefault="005A2181" w:rsidP="005A2181">
      <w:pPr>
        <w:ind w:firstLine="540"/>
        <w:jc w:val="both"/>
      </w:pPr>
      <w:r>
        <w:t xml:space="preserve">За более подробной информацией, касающейся вопросов опеки над совершеннолетними недееспособными гражданами, можно обратиться в орган опеки и попечительства - Управление Министерства труда и социального развития Ульяновской области по городу </w:t>
      </w:r>
      <w:proofErr w:type="spellStart"/>
      <w:r>
        <w:t>Новоульяновску</w:t>
      </w:r>
      <w:proofErr w:type="spellEnd"/>
      <w:r>
        <w:t xml:space="preserve"> (</w:t>
      </w:r>
      <w:proofErr w:type="spellStart"/>
      <w:r>
        <w:t>г</w:t>
      </w:r>
      <w:proofErr w:type="gramStart"/>
      <w:r>
        <w:t>.Н</w:t>
      </w:r>
      <w:proofErr w:type="gramEnd"/>
      <w:r>
        <w:t>овоульяновск</w:t>
      </w:r>
      <w:proofErr w:type="spellEnd"/>
      <w:r>
        <w:t xml:space="preserve">, </w:t>
      </w:r>
      <w:proofErr w:type="spellStart"/>
      <w:r>
        <w:t>ул.Ульяновская</w:t>
      </w:r>
      <w:proofErr w:type="spellEnd"/>
      <w:r>
        <w:t>, д.29; каб.4), либо по телефону 7-24-37</w:t>
      </w:r>
    </w:p>
    <w:p w:rsidR="00AF48D0" w:rsidRDefault="00AF48D0">
      <w:bookmarkStart w:id="0" w:name="_GoBack"/>
      <w:bookmarkEnd w:id="0"/>
    </w:p>
    <w:sectPr w:rsidR="00AF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DB"/>
    <w:rsid w:val="005A2181"/>
    <w:rsid w:val="007725DB"/>
    <w:rsid w:val="00A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 Александр Юрьевич</dc:creator>
  <cp:keywords/>
  <dc:description/>
  <cp:lastModifiedBy>Куприянов Александр Юрьевич</cp:lastModifiedBy>
  <cp:revision>2</cp:revision>
  <dcterms:created xsi:type="dcterms:W3CDTF">2012-12-19T05:19:00Z</dcterms:created>
  <dcterms:modified xsi:type="dcterms:W3CDTF">2012-12-19T05:19:00Z</dcterms:modified>
</cp:coreProperties>
</file>